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728B0" w14:textId="6CDFF5CB" w:rsidR="00AC7145" w:rsidRPr="00257F2A" w:rsidRDefault="00D27B3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lang w:val="cs-CZ"/>
        </w:rPr>
      </w:pPr>
      <w:r w:rsidRPr="00257F2A">
        <w:rPr>
          <w:rFonts w:ascii="Arial" w:hAnsi="Arial" w:cs="Arial"/>
          <w:b/>
          <w:caps/>
          <w:u w:color="333399"/>
          <w:lang w:val="cs-CZ"/>
        </w:rPr>
        <w:t xml:space="preserve">Příloha č. </w:t>
      </w:r>
      <w:r w:rsidR="005F4DBD">
        <w:rPr>
          <w:rFonts w:ascii="Arial" w:hAnsi="Arial" w:cs="Arial"/>
          <w:b/>
          <w:caps/>
          <w:u w:color="333399"/>
          <w:lang w:val="cs-CZ"/>
        </w:rPr>
        <w:t>4</w:t>
      </w:r>
      <w:r w:rsidRPr="00257F2A">
        <w:rPr>
          <w:rFonts w:ascii="Arial" w:hAnsi="Arial" w:cs="Arial"/>
          <w:b/>
          <w:caps/>
          <w:u w:color="333399"/>
          <w:lang w:val="cs-CZ"/>
        </w:rPr>
        <w:t xml:space="preserve"> – čestné prohlášení vybraného dodavatele o splnění zadávací podmínky </w:t>
      </w:r>
    </w:p>
    <w:p w14:paraId="25A0ED63" w14:textId="77777777" w:rsidR="00AC7145" w:rsidRPr="00257F2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cs-CZ"/>
        </w:rPr>
      </w:pPr>
    </w:p>
    <w:p w14:paraId="29BFB5C6" w14:textId="7ABA8E0C" w:rsidR="00283ACC" w:rsidRDefault="00AC7145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>
        <w:rPr>
          <w:rFonts w:ascii="Arial" w:hAnsi="Arial" w:cs="Arial"/>
          <w:sz w:val="20"/>
          <w:szCs w:val="20"/>
          <w:lang w:val="cs-CZ"/>
        </w:rPr>
        <w:t>z</w:t>
      </w:r>
      <w:r w:rsidRPr="00257F2A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257F2A">
        <w:rPr>
          <w:rFonts w:ascii="Arial" w:hAnsi="Arial" w:cs="Arial"/>
          <w:sz w:val="20"/>
          <w:szCs w:val="20"/>
          <w:lang w:val="cs-CZ"/>
        </w:rPr>
        <w:t>nem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257F2A">
        <w:rPr>
          <w:rFonts w:ascii="Arial" w:hAnsi="Arial" w:cs="Arial"/>
          <w:sz w:val="20"/>
          <w:szCs w:val="20"/>
          <w:lang w:val="cs-CZ"/>
        </w:rPr>
        <w:t>ek</w:t>
      </w:r>
      <w:r w:rsidR="0006568A" w:rsidRPr="00257F2A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257F2A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497DE385" w14:textId="04F65019" w:rsidR="00920BEE" w:rsidRDefault="005F4DBD" w:rsidP="008D4334">
      <w:pPr>
        <w:pStyle w:val="Zkladntext3"/>
        <w:jc w:val="center"/>
        <w:outlineLvl w:val="0"/>
        <w:rPr>
          <w:rFonts w:ascii="Arial" w:hAnsi="Arial" w:cs="Arial"/>
          <w:b/>
          <w:bCs/>
          <w:sz w:val="24"/>
          <w:szCs w:val="24"/>
          <w:lang w:val="en-US" w:eastAsia="en-US" w:bidi="en-US"/>
        </w:rPr>
      </w:pPr>
      <w:r w:rsidRPr="00F33BC8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ELEKTROMONTÁŽNÍ PRÁCE II </w:t>
      </w:r>
      <w:r w:rsidR="008D4334" w:rsidRPr="008D4334">
        <w:rPr>
          <w:rFonts w:ascii="Arial" w:hAnsi="Arial" w:cs="Arial"/>
          <w:b/>
          <w:color w:val="000000"/>
          <w:spacing w:val="-6"/>
          <w:sz w:val="24"/>
          <w:szCs w:val="24"/>
        </w:rPr>
        <w:t>– Stavby, běžné opravy a odstraňování poruch na zařízení VN, NN a DTS</w:t>
      </w:r>
    </w:p>
    <w:p w14:paraId="3AAD395B" w14:textId="63457480" w:rsidR="0006568A" w:rsidRPr="00257F2A" w:rsidRDefault="00283ACC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>pro:</w:t>
      </w:r>
    </w:p>
    <w:p w14:paraId="227E3C64" w14:textId="2A9ECB71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  <w:lang w:val="cs-CZ"/>
        </w:rPr>
        <w:footnoteReference w:id="2"/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0E45979C" w14:textId="1ED5FC56" w:rsidR="009469D9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se sídlem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1CDC7128" w14:textId="123E3FB8" w:rsidR="00C84F74" w:rsidRPr="004345CA" w:rsidRDefault="008A2DB8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IČO:</w:t>
      </w:r>
    </w:p>
    <w:p w14:paraId="6F245D21" w14:textId="5B62FD72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společnost zapsaná v obchodním rejstříku </w:t>
      </w:r>
      <w:r w:rsidR="00B83691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vedeném</w:t>
      </w:r>
      <w:r w:rsidR="00B83691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…..</w:t>
      </w:r>
      <w:r w:rsidR="007B06FC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,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oddíl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……, vložka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6115A5D6" w14:textId="2C74DB0C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zastoupená: </w:t>
      </w:r>
    </w:p>
    <w:bookmarkEnd w:id="0"/>
    <w:p w14:paraId="1687DD7C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</w:p>
    <w:p w14:paraId="7548903F" w14:textId="67BDF91A" w:rsidR="00AC7145" w:rsidRPr="004345CA" w:rsidRDefault="00C84F74" w:rsidP="00EF6A39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6B597D">
        <w:rPr>
          <w:rFonts w:ascii="Arial" w:hAnsi="Arial" w:cs="Arial"/>
          <w:iCs/>
          <w:sz w:val="20"/>
          <w:szCs w:val="20"/>
          <w:lang w:val="cs-CZ"/>
        </w:rPr>
        <w:t>tímto čestně prohlašuj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>i</w:t>
      </w:r>
      <w:r w:rsidRPr="006B597D">
        <w:rPr>
          <w:rFonts w:ascii="Arial" w:hAnsi="Arial" w:cs="Arial"/>
          <w:iCs/>
          <w:sz w:val="20"/>
          <w:szCs w:val="20"/>
          <w:lang w:val="cs-CZ"/>
        </w:rPr>
        <w:t>, že splňuj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 xml:space="preserve">i podmínky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pro uzavření </w:t>
      </w:r>
      <w:r w:rsidR="00E8092A" w:rsidRPr="006B597D">
        <w:rPr>
          <w:rFonts w:ascii="Arial" w:hAnsi="Arial" w:cs="Arial"/>
          <w:iCs/>
          <w:sz w:val="20"/>
          <w:szCs w:val="20"/>
          <w:lang w:val="cs-CZ"/>
        </w:rPr>
        <w:t>rámcové dohody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12254D" w:rsidRPr="006B597D">
        <w:rPr>
          <w:rFonts w:ascii="Arial" w:hAnsi="Arial" w:cs="Arial"/>
          <w:iCs/>
          <w:sz w:val="20"/>
          <w:szCs w:val="20"/>
          <w:lang w:val="cs-CZ"/>
        </w:rPr>
        <w:t xml:space="preserve">v souladu s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čl.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1</w:t>
      </w:r>
      <w:r w:rsidR="00F84B68" w:rsidRPr="006B597D">
        <w:rPr>
          <w:rFonts w:ascii="Arial" w:hAnsi="Arial" w:cs="Arial"/>
          <w:iCs/>
          <w:sz w:val="20"/>
          <w:szCs w:val="20"/>
          <w:lang w:val="cs-CZ"/>
        </w:rPr>
        <w:t>2</w:t>
      </w:r>
      <w:r w:rsidR="00B0453C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 xml:space="preserve">písm. </w:t>
      </w:r>
      <w:r w:rsidR="000F1405">
        <w:rPr>
          <w:rFonts w:ascii="Arial" w:hAnsi="Arial" w:cs="Arial"/>
          <w:iCs/>
          <w:sz w:val="20"/>
          <w:szCs w:val="20"/>
          <w:lang w:val="cs-CZ"/>
        </w:rPr>
        <w:t>g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)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074A80" w:rsidRPr="006B597D">
        <w:rPr>
          <w:rFonts w:ascii="Arial" w:hAnsi="Arial" w:cs="Arial"/>
          <w:iCs/>
          <w:sz w:val="20"/>
          <w:szCs w:val="20"/>
          <w:lang w:val="cs-CZ"/>
        </w:rPr>
        <w:t>z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>adávací dokumentace</w:t>
      </w:r>
      <w:r w:rsidR="00AC7145" w:rsidRPr="006B597D">
        <w:rPr>
          <w:rFonts w:ascii="Arial" w:hAnsi="Arial" w:cs="Arial"/>
          <w:iCs/>
          <w:noProof/>
          <w:sz w:val="20"/>
          <w:szCs w:val="20"/>
          <w:lang w:val="cs-CZ"/>
        </w:rPr>
        <w:t>, že</w:t>
      </w:r>
      <w:r w:rsidR="00C30B69">
        <w:rPr>
          <w:rFonts w:ascii="Arial" w:hAnsi="Arial" w:cs="Arial"/>
          <w:iCs/>
          <w:noProof/>
          <w:sz w:val="20"/>
          <w:szCs w:val="20"/>
          <w:lang w:val="cs-CZ"/>
        </w:rPr>
        <w:t>: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</w:t>
      </w:r>
    </w:p>
    <w:p w14:paraId="7BD2B58C" w14:textId="77777777" w:rsidR="00EF6A39" w:rsidRPr="004345CA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výše uvedená společnost 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>neuzavřel</w:t>
      </w: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>a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4345CA">
        <w:rPr>
          <w:rFonts w:ascii="Arial" w:hAnsi="Arial" w:cs="Arial"/>
          <w:iCs/>
          <w:noProof/>
          <w:sz w:val="20"/>
          <w:szCs w:val="20"/>
          <w:lang w:val="cs-CZ"/>
        </w:rPr>
        <w:t>.</w:t>
      </w:r>
    </w:p>
    <w:p w14:paraId="5D8BB504" w14:textId="77777777" w:rsidR="00AC7145" w:rsidRPr="004345CA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</w:p>
    <w:p w14:paraId="53AC4FB7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47B0396" w14:textId="77777777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4E455EBE" w14:textId="0652BD85" w:rsidR="00C84F74" w:rsidRDefault="005558DE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V___________________</w:t>
      </w:r>
      <w:r w:rsidR="0088133F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="00C84F74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Datum: ________________</w:t>
      </w:r>
    </w:p>
    <w:p w14:paraId="253C4D34" w14:textId="77777777" w:rsidR="00CC6496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DF98D36" w14:textId="77777777" w:rsidR="004F764D" w:rsidRDefault="004F764D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36266120" w14:textId="77777777" w:rsidR="00CC6496" w:rsidRPr="004345CA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BC1638B" w14:textId="77777777" w:rsidR="00E26C95" w:rsidRPr="004345CA" w:rsidRDefault="00E26C95" w:rsidP="00E26C95">
      <w:pPr>
        <w:pStyle w:val="Bezmezer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</w:p>
    <w:p w14:paraId="6514991F" w14:textId="269D1F0E" w:rsidR="00E26C95" w:rsidRPr="004345CA" w:rsidRDefault="00E26C95" w:rsidP="00E26C95">
      <w:pPr>
        <w:pStyle w:val="Bezmezer"/>
        <w:ind w:left="4956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        </w:t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------------------------------------              </w:t>
      </w:r>
    </w:p>
    <w:p w14:paraId="5AB1E334" w14:textId="002CEFB4" w:rsidR="00CC6496" w:rsidRDefault="00FE3AB2" w:rsidP="00F81D63">
      <w:pPr>
        <w:ind w:left="4272" w:firstLine="684"/>
        <w:jc w:val="center"/>
        <w:rPr>
          <w:rFonts w:ascii="Arial" w:hAnsi="Arial" w:cs="Arial"/>
          <w:iCs/>
          <w:sz w:val="20"/>
          <w:szCs w:val="20"/>
          <w:lang w:val="cs-CZ"/>
        </w:rPr>
      </w:pPr>
      <w:r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 xml:space="preserve">Jméno, příjmení, funkce a </w:t>
      </w:r>
      <w:r w:rsidR="00013C07"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>podpis osoby oprávněné jednat za dodavatele</w:t>
      </w:r>
    </w:p>
    <w:p w14:paraId="3275BB6E" w14:textId="69A43849" w:rsidR="00A55DA6" w:rsidRPr="00A55DA6" w:rsidRDefault="00A55DA6" w:rsidP="00A55DA6">
      <w:pPr>
        <w:tabs>
          <w:tab w:val="left" w:pos="2340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ab/>
      </w:r>
    </w:p>
    <w:sectPr w:rsidR="00A55DA6" w:rsidRPr="00A55DA6" w:rsidSect="00E87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7A60D" w14:textId="77777777" w:rsidR="00502A66" w:rsidRDefault="00502A66" w:rsidP="00C84F74">
      <w:pPr>
        <w:spacing w:after="0" w:line="240" w:lineRule="auto"/>
      </w:pPr>
      <w:r>
        <w:separator/>
      </w:r>
    </w:p>
  </w:endnote>
  <w:endnote w:type="continuationSeparator" w:id="0">
    <w:p w14:paraId="05CA60AB" w14:textId="77777777" w:rsidR="00502A66" w:rsidRDefault="00502A66" w:rsidP="00C84F74">
      <w:pPr>
        <w:spacing w:after="0" w:line="240" w:lineRule="auto"/>
      </w:pPr>
      <w:r>
        <w:continuationSeparator/>
      </w:r>
    </w:p>
  </w:endnote>
  <w:endnote w:type="continuationNotice" w:id="1">
    <w:p w14:paraId="3F382E75" w14:textId="77777777" w:rsidR="00502A66" w:rsidRDefault="0050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4F4E" w14:textId="77777777" w:rsidR="00502A66" w:rsidRDefault="00502A66" w:rsidP="00C84F74">
      <w:pPr>
        <w:spacing w:after="0" w:line="240" w:lineRule="auto"/>
      </w:pPr>
      <w:r>
        <w:separator/>
      </w:r>
    </w:p>
  </w:footnote>
  <w:footnote w:type="continuationSeparator" w:id="0">
    <w:p w14:paraId="5D05BF48" w14:textId="77777777" w:rsidR="00502A66" w:rsidRDefault="00502A66" w:rsidP="00C84F74">
      <w:pPr>
        <w:spacing w:after="0" w:line="240" w:lineRule="auto"/>
      </w:pPr>
      <w:r>
        <w:continuationSeparator/>
      </w:r>
    </w:p>
  </w:footnote>
  <w:footnote w:type="continuationNotice" w:id="1">
    <w:p w14:paraId="4104EDD4" w14:textId="77777777" w:rsidR="00502A66" w:rsidRDefault="00502A66">
      <w:pPr>
        <w:spacing w:after="0" w:line="240" w:lineRule="auto"/>
      </w:pPr>
    </w:p>
  </w:footnote>
  <w:footnote w:id="2">
    <w:p w14:paraId="3F677309" w14:textId="77777777" w:rsidR="00A55DA6" w:rsidRPr="001120A7" w:rsidRDefault="00C84F74" w:rsidP="00A55DA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 w:rsidR="00A55DA6"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  <w:p w14:paraId="2D77F856" w14:textId="7EB4FE73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26DAA"/>
    <w:rsid w:val="0006568A"/>
    <w:rsid w:val="00074A80"/>
    <w:rsid w:val="00077140"/>
    <w:rsid w:val="000A652B"/>
    <w:rsid w:val="000B0C63"/>
    <w:rsid w:val="000C2399"/>
    <w:rsid w:val="000F0912"/>
    <w:rsid w:val="000F1405"/>
    <w:rsid w:val="0010157F"/>
    <w:rsid w:val="001120A7"/>
    <w:rsid w:val="00114A7C"/>
    <w:rsid w:val="0012254D"/>
    <w:rsid w:val="0013005F"/>
    <w:rsid w:val="001966A4"/>
    <w:rsid w:val="001F3539"/>
    <w:rsid w:val="0021493E"/>
    <w:rsid w:val="00220F74"/>
    <w:rsid w:val="002362EA"/>
    <w:rsid w:val="002401EA"/>
    <w:rsid w:val="00257F2A"/>
    <w:rsid w:val="00282D15"/>
    <w:rsid w:val="00283ACC"/>
    <w:rsid w:val="002C3702"/>
    <w:rsid w:val="002E5CB4"/>
    <w:rsid w:val="002F07D4"/>
    <w:rsid w:val="002F57A9"/>
    <w:rsid w:val="00300214"/>
    <w:rsid w:val="00317C1E"/>
    <w:rsid w:val="00404CBF"/>
    <w:rsid w:val="004345CA"/>
    <w:rsid w:val="00447A52"/>
    <w:rsid w:val="00453275"/>
    <w:rsid w:val="00455EFD"/>
    <w:rsid w:val="0046459F"/>
    <w:rsid w:val="00471320"/>
    <w:rsid w:val="004D124F"/>
    <w:rsid w:val="004D1DCC"/>
    <w:rsid w:val="004F764D"/>
    <w:rsid w:val="00502A66"/>
    <w:rsid w:val="0054189F"/>
    <w:rsid w:val="005558DE"/>
    <w:rsid w:val="0057692B"/>
    <w:rsid w:val="005836F6"/>
    <w:rsid w:val="005B32BD"/>
    <w:rsid w:val="005E0417"/>
    <w:rsid w:val="005F4DBD"/>
    <w:rsid w:val="00604509"/>
    <w:rsid w:val="00683C55"/>
    <w:rsid w:val="00697517"/>
    <w:rsid w:val="006B597D"/>
    <w:rsid w:val="006D5B67"/>
    <w:rsid w:val="006D750F"/>
    <w:rsid w:val="007059B4"/>
    <w:rsid w:val="007136EC"/>
    <w:rsid w:val="00731E2B"/>
    <w:rsid w:val="007B06FC"/>
    <w:rsid w:val="00805D61"/>
    <w:rsid w:val="008337CA"/>
    <w:rsid w:val="008567BF"/>
    <w:rsid w:val="0088133F"/>
    <w:rsid w:val="008A2DB8"/>
    <w:rsid w:val="008D4334"/>
    <w:rsid w:val="008F7AEC"/>
    <w:rsid w:val="009056A8"/>
    <w:rsid w:val="00920BEE"/>
    <w:rsid w:val="009469D9"/>
    <w:rsid w:val="0097249E"/>
    <w:rsid w:val="00984A6A"/>
    <w:rsid w:val="00A046ED"/>
    <w:rsid w:val="00A165B7"/>
    <w:rsid w:val="00A43255"/>
    <w:rsid w:val="00A5115B"/>
    <w:rsid w:val="00A532E9"/>
    <w:rsid w:val="00A55DA6"/>
    <w:rsid w:val="00AC7059"/>
    <w:rsid w:val="00AC7145"/>
    <w:rsid w:val="00AD162B"/>
    <w:rsid w:val="00AD3472"/>
    <w:rsid w:val="00B0453C"/>
    <w:rsid w:val="00B07001"/>
    <w:rsid w:val="00B363F7"/>
    <w:rsid w:val="00B704F3"/>
    <w:rsid w:val="00B74E48"/>
    <w:rsid w:val="00B83691"/>
    <w:rsid w:val="00BF0CD0"/>
    <w:rsid w:val="00BF52D1"/>
    <w:rsid w:val="00C30B69"/>
    <w:rsid w:val="00C3261D"/>
    <w:rsid w:val="00C538FA"/>
    <w:rsid w:val="00C70F4B"/>
    <w:rsid w:val="00C84F74"/>
    <w:rsid w:val="00CC6496"/>
    <w:rsid w:val="00D27B3D"/>
    <w:rsid w:val="00D45A04"/>
    <w:rsid w:val="00D61A09"/>
    <w:rsid w:val="00D729D6"/>
    <w:rsid w:val="00D81924"/>
    <w:rsid w:val="00DA3C19"/>
    <w:rsid w:val="00DB4095"/>
    <w:rsid w:val="00DD5FC3"/>
    <w:rsid w:val="00E04F97"/>
    <w:rsid w:val="00E250AC"/>
    <w:rsid w:val="00E26C95"/>
    <w:rsid w:val="00E5772B"/>
    <w:rsid w:val="00E77F28"/>
    <w:rsid w:val="00E8092A"/>
    <w:rsid w:val="00E82556"/>
    <w:rsid w:val="00E87042"/>
    <w:rsid w:val="00E9392D"/>
    <w:rsid w:val="00EA52B2"/>
    <w:rsid w:val="00ED4C17"/>
    <w:rsid w:val="00ED79C4"/>
    <w:rsid w:val="00EF44A8"/>
    <w:rsid w:val="00EF6A39"/>
    <w:rsid w:val="00F338B3"/>
    <w:rsid w:val="00F47BEA"/>
    <w:rsid w:val="00F555CE"/>
    <w:rsid w:val="00F66029"/>
    <w:rsid w:val="00F81D63"/>
    <w:rsid w:val="00F84B68"/>
    <w:rsid w:val="00F854FB"/>
    <w:rsid w:val="00F966A6"/>
    <w:rsid w:val="00FB4BA1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rsid w:val="002F07D4"/>
    <w:pPr>
      <w:spacing w:after="120" w:line="240" w:lineRule="auto"/>
    </w:pPr>
    <w:rPr>
      <w:sz w:val="16"/>
      <w:szCs w:val="16"/>
      <w:lang w:val="x-none" w:eastAsia="x-none" w:bidi="ar-SA"/>
    </w:rPr>
  </w:style>
  <w:style w:type="character" w:customStyle="1" w:styleId="Zkladntext3Char">
    <w:name w:val="Základní text 3 Char"/>
    <w:basedOn w:val="Standardnpsmoodstavce"/>
    <w:link w:val="Zkladntext3"/>
    <w:rsid w:val="002F07D4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Popelková, Lenka</cp:lastModifiedBy>
  <cp:revision>6</cp:revision>
  <dcterms:created xsi:type="dcterms:W3CDTF">2025-02-10T23:41:00Z</dcterms:created>
  <dcterms:modified xsi:type="dcterms:W3CDTF">2025-04-23T10:21:00Z</dcterms:modified>
</cp:coreProperties>
</file>